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6161" w:rsidRPr="007630F3" w:rsidRDefault="008E6161" w:rsidP="00662E23">
      <w:pPr>
        <w:spacing w:after="0"/>
        <w:jc w:val="center"/>
        <w:rPr>
          <w:rFonts w:ascii="Swis721 Th BT" w:hAnsi="Swis721 Th BT"/>
          <w:b/>
          <w:sz w:val="24"/>
          <w:szCs w:val="24"/>
        </w:rPr>
      </w:pPr>
    </w:p>
    <w:p w:rsidR="00277E38" w:rsidRDefault="0094198E" w:rsidP="00EC6DA2">
      <w:pPr>
        <w:spacing w:after="0"/>
        <w:jc w:val="center"/>
        <w:rPr>
          <w:rFonts w:ascii="Swis721 Th BT" w:hAnsi="Swis721 Th BT"/>
          <w:b/>
        </w:rPr>
      </w:pPr>
      <w:r>
        <w:rPr>
          <w:rFonts w:ascii="Swis721 Th BT" w:hAnsi="Swis721 Th BT"/>
          <w:b/>
        </w:rPr>
        <w:t>Lanche DETOX</w:t>
      </w:r>
    </w:p>
    <w:p w:rsidR="00277E38" w:rsidRDefault="00277E38" w:rsidP="00EC6DA2">
      <w:pPr>
        <w:spacing w:after="0"/>
        <w:jc w:val="center"/>
        <w:rPr>
          <w:rFonts w:ascii="Swis721 Th BT" w:hAnsi="Swis721 Th BT"/>
          <w:b/>
        </w:rPr>
      </w:pPr>
    </w:p>
    <w:p w:rsidR="008E6161" w:rsidRPr="007630F3" w:rsidRDefault="00277E38" w:rsidP="00EC6DA2">
      <w:pPr>
        <w:spacing w:after="0"/>
        <w:jc w:val="center"/>
        <w:rPr>
          <w:rFonts w:ascii="Swis721 Th BT" w:hAnsi="Swis721 Th BT"/>
          <w:b/>
        </w:rPr>
      </w:pPr>
      <w:r>
        <w:rPr>
          <w:rFonts w:ascii="Swis721 Th BT" w:hAnsi="Swis721 Th BT"/>
          <w:b/>
        </w:rPr>
        <w:t>Suco Drenante</w:t>
      </w:r>
      <w:r w:rsidR="00312F0E">
        <w:rPr>
          <w:rFonts w:ascii="Swis721 Th BT" w:hAnsi="Swis721 Th BT"/>
          <w:b/>
        </w:rPr>
        <w:t xml:space="preserve"> </w:t>
      </w:r>
    </w:p>
    <w:p w:rsidR="005D5EC2" w:rsidRPr="007630F3" w:rsidRDefault="005D5EC2" w:rsidP="00EC6DA2">
      <w:pPr>
        <w:spacing w:after="0"/>
        <w:jc w:val="center"/>
        <w:rPr>
          <w:rFonts w:ascii="Swis721 Th BT" w:hAnsi="Swis721 Th BT"/>
          <w:b/>
        </w:rPr>
      </w:pPr>
    </w:p>
    <w:p w:rsidR="00A53951" w:rsidRPr="007630F3" w:rsidRDefault="004E7E37" w:rsidP="00EC6DA2">
      <w:pPr>
        <w:spacing w:after="0"/>
        <w:rPr>
          <w:rFonts w:ascii="Swis721 Th BT" w:hAnsi="Swis721 Th BT"/>
          <w:b/>
          <w:i/>
        </w:rPr>
      </w:pPr>
      <w:r w:rsidRPr="007630F3">
        <w:rPr>
          <w:rFonts w:ascii="Swis721 Th BT" w:hAnsi="Swis721 Th BT"/>
          <w:b/>
          <w:i/>
          <w:u w:val="single"/>
        </w:rPr>
        <w:t>Prescrição</w:t>
      </w:r>
      <w:r w:rsidR="00EC6DA2" w:rsidRPr="007630F3">
        <w:rPr>
          <w:rFonts w:ascii="Swis721 Th BT" w:hAnsi="Swis721 Th BT"/>
          <w:b/>
          <w:i/>
        </w:rPr>
        <w:t>:</w:t>
      </w:r>
      <w:r w:rsidR="00C24D53" w:rsidRPr="007630F3">
        <w:rPr>
          <w:rFonts w:ascii="Swis721 Th BT" w:hAnsi="Swis721 Th BT"/>
          <w:b/>
          <w:i/>
        </w:rPr>
        <w:t xml:space="preserve"> </w:t>
      </w:r>
    </w:p>
    <w:p w:rsidR="00597160" w:rsidRPr="007630F3" w:rsidRDefault="00597160" w:rsidP="005B1015">
      <w:pPr>
        <w:spacing w:after="0"/>
        <w:rPr>
          <w:rFonts w:ascii="Swis721 Th BT" w:hAnsi="Swis721 Th BT"/>
          <w:b/>
          <w:i/>
          <w:color w:val="FF0000"/>
          <w:highlight w:val="yellow"/>
        </w:rPr>
      </w:pPr>
    </w:p>
    <w:tbl>
      <w:tblPr>
        <w:tblpPr w:leftFromText="141" w:rightFromText="141" w:vertAnchor="text" w:horzAnchor="margin" w:tblpXSpec="right" w:tblpY="105"/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0"/>
        <w:gridCol w:w="3070"/>
      </w:tblGrid>
      <w:tr w:rsidR="00343820" w:rsidRPr="007630F3" w:rsidTr="00661802">
        <w:trPr>
          <w:trHeight w:val="171"/>
        </w:trPr>
        <w:tc>
          <w:tcPr>
            <w:tcW w:w="4580" w:type="dxa"/>
            <w:vAlign w:val="center"/>
          </w:tcPr>
          <w:p w:rsidR="00343820" w:rsidRPr="007630F3" w:rsidRDefault="00343820" w:rsidP="00661802">
            <w:pPr>
              <w:spacing w:after="0" w:line="360" w:lineRule="auto"/>
              <w:ind w:left="21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ATIVO</w:t>
            </w:r>
          </w:p>
        </w:tc>
        <w:tc>
          <w:tcPr>
            <w:tcW w:w="3070" w:type="dxa"/>
            <w:vAlign w:val="center"/>
          </w:tcPr>
          <w:p w:rsidR="00343820" w:rsidRPr="007630F3" w:rsidRDefault="00343820" w:rsidP="00661802">
            <w:pPr>
              <w:spacing w:after="0" w:line="360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DOSE TERAPÊUTICA</w:t>
            </w:r>
          </w:p>
        </w:tc>
      </w:tr>
      <w:tr w:rsidR="00343820" w:rsidRPr="007630F3" w:rsidTr="00661802">
        <w:trPr>
          <w:trHeight w:val="260"/>
        </w:trPr>
        <w:tc>
          <w:tcPr>
            <w:tcW w:w="4580" w:type="dxa"/>
            <w:vAlign w:val="center"/>
          </w:tcPr>
          <w:p w:rsidR="00343820" w:rsidRPr="007630F3" w:rsidRDefault="0094198E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PICNOGENOL</w:t>
            </w:r>
          </w:p>
        </w:tc>
        <w:tc>
          <w:tcPr>
            <w:tcW w:w="3070" w:type="dxa"/>
            <w:vAlign w:val="center"/>
          </w:tcPr>
          <w:p w:rsidR="00343820" w:rsidRPr="007630F3" w:rsidRDefault="0094198E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100MG</w:t>
            </w:r>
          </w:p>
        </w:tc>
      </w:tr>
      <w:tr w:rsidR="00312F0E" w:rsidRPr="007630F3" w:rsidTr="00661802">
        <w:trPr>
          <w:trHeight w:val="260"/>
        </w:trPr>
        <w:tc>
          <w:tcPr>
            <w:tcW w:w="4580" w:type="dxa"/>
            <w:vAlign w:val="center"/>
          </w:tcPr>
          <w:p w:rsidR="00312F0E" w:rsidRDefault="0094198E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MAGNÉSIO MALATO</w:t>
            </w:r>
          </w:p>
        </w:tc>
        <w:tc>
          <w:tcPr>
            <w:tcW w:w="3070" w:type="dxa"/>
            <w:vAlign w:val="center"/>
          </w:tcPr>
          <w:p w:rsidR="00312F0E" w:rsidRDefault="0094198E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100MG</w:t>
            </w:r>
          </w:p>
        </w:tc>
      </w:tr>
      <w:tr w:rsidR="00E6375E" w:rsidRPr="007630F3" w:rsidTr="00661802">
        <w:trPr>
          <w:trHeight w:val="260"/>
        </w:trPr>
        <w:tc>
          <w:tcPr>
            <w:tcW w:w="4580" w:type="dxa"/>
            <w:vAlign w:val="center"/>
          </w:tcPr>
          <w:p w:rsidR="00E6375E" w:rsidRDefault="0094198E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 xml:space="preserve">VITAMINA C </w:t>
            </w:r>
          </w:p>
        </w:tc>
        <w:tc>
          <w:tcPr>
            <w:tcW w:w="3070" w:type="dxa"/>
            <w:vAlign w:val="center"/>
          </w:tcPr>
          <w:p w:rsidR="00E6375E" w:rsidRDefault="0094198E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150MG</w:t>
            </w:r>
          </w:p>
        </w:tc>
      </w:tr>
      <w:tr w:rsidR="008B0D94" w:rsidRPr="007630F3" w:rsidTr="00661802">
        <w:trPr>
          <w:trHeight w:val="260"/>
        </w:trPr>
        <w:tc>
          <w:tcPr>
            <w:tcW w:w="4580" w:type="dxa"/>
            <w:vAlign w:val="center"/>
          </w:tcPr>
          <w:p w:rsidR="008B0D94" w:rsidRDefault="008B0D94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EXTRATO DE HIBISCUS</w:t>
            </w:r>
          </w:p>
        </w:tc>
        <w:tc>
          <w:tcPr>
            <w:tcW w:w="3070" w:type="dxa"/>
            <w:vAlign w:val="center"/>
          </w:tcPr>
          <w:p w:rsidR="008B0D94" w:rsidRDefault="0094198E" w:rsidP="0094198E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2,06G</w:t>
            </w:r>
          </w:p>
        </w:tc>
      </w:tr>
      <w:tr w:rsidR="0094198E" w:rsidRPr="007630F3" w:rsidTr="00661802">
        <w:trPr>
          <w:trHeight w:val="260"/>
        </w:trPr>
        <w:tc>
          <w:tcPr>
            <w:tcW w:w="4580" w:type="dxa"/>
            <w:vAlign w:val="center"/>
          </w:tcPr>
          <w:p w:rsidR="0094198E" w:rsidRDefault="0094198E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 xml:space="preserve">EXTRATO DE LARANJA AMARGA </w:t>
            </w:r>
          </w:p>
        </w:tc>
        <w:tc>
          <w:tcPr>
            <w:tcW w:w="3070" w:type="dxa"/>
            <w:vAlign w:val="center"/>
          </w:tcPr>
          <w:p w:rsidR="0094198E" w:rsidRDefault="0094198E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300MG</w:t>
            </w:r>
          </w:p>
        </w:tc>
      </w:tr>
      <w:tr w:rsidR="0094198E" w:rsidRPr="007630F3" w:rsidTr="00661802">
        <w:trPr>
          <w:trHeight w:val="260"/>
        </w:trPr>
        <w:tc>
          <w:tcPr>
            <w:tcW w:w="4580" w:type="dxa"/>
            <w:vAlign w:val="center"/>
          </w:tcPr>
          <w:p w:rsidR="0094198E" w:rsidRDefault="0094198E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EXTRATO DE CAPIM LIMÃO</w:t>
            </w:r>
          </w:p>
        </w:tc>
        <w:tc>
          <w:tcPr>
            <w:tcW w:w="3070" w:type="dxa"/>
            <w:vAlign w:val="center"/>
          </w:tcPr>
          <w:p w:rsidR="0094198E" w:rsidRDefault="0094198E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200MG</w:t>
            </w:r>
          </w:p>
        </w:tc>
      </w:tr>
      <w:tr w:rsidR="0094198E" w:rsidRPr="007630F3" w:rsidTr="00661802">
        <w:trPr>
          <w:trHeight w:val="260"/>
        </w:trPr>
        <w:tc>
          <w:tcPr>
            <w:tcW w:w="4580" w:type="dxa"/>
            <w:vAlign w:val="center"/>
          </w:tcPr>
          <w:p w:rsidR="0094198E" w:rsidRDefault="0094198E" w:rsidP="00343820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EXTRATO DE ERVA MATE</w:t>
            </w:r>
          </w:p>
        </w:tc>
        <w:tc>
          <w:tcPr>
            <w:tcW w:w="3070" w:type="dxa"/>
            <w:vAlign w:val="center"/>
          </w:tcPr>
          <w:p w:rsidR="0094198E" w:rsidRDefault="0094198E" w:rsidP="008F1F0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400MG</w:t>
            </w:r>
          </w:p>
        </w:tc>
      </w:tr>
      <w:tr w:rsidR="000C0F81" w:rsidRPr="007630F3" w:rsidTr="00661802">
        <w:trPr>
          <w:trHeight w:val="260"/>
        </w:trPr>
        <w:tc>
          <w:tcPr>
            <w:tcW w:w="4580" w:type="dxa"/>
            <w:vAlign w:val="center"/>
          </w:tcPr>
          <w:p w:rsidR="000C0F81" w:rsidRDefault="000C0F81" w:rsidP="000C0F81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bookmarkStart w:id="0" w:name="_GoBack" w:colFirst="0" w:colLast="0"/>
            <w:r>
              <w:rPr>
                <w:rFonts w:ascii="Swis721 Th BT" w:hAnsi="Swis721 Th BT"/>
                <w:sz w:val="20"/>
                <w:szCs w:val="20"/>
              </w:rPr>
              <w:t>GENGIBRE</w:t>
            </w:r>
          </w:p>
        </w:tc>
        <w:tc>
          <w:tcPr>
            <w:tcW w:w="3070" w:type="dxa"/>
            <w:vAlign w:val="center"/>
          </w:tcPr>
          <w:p w:rsidR="000C0F81" w:rsidRDefault="000C0F81" w:rsidP="000C0F8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100MG</w:t>
            </w:r>
          </w:p>
        </w:tc>
      </w:tr>
      <w:bookmarkEnd w:id="0"/>
      <w:tr w:rsidR="000C0F81" w:rsidRPr="007630F3" w:rsidTr="00661802">
        <w:trPr>
          <w:trHeight w:val="260"/>
        </w:trPr>
        <w:tc>
          <w:tcPr>
            <w:tcW w:w="4580" w:type="dxa"/>
            <w:vAlign w:val="center"/>
          </w:tcPr>
          <w:p w:rsidR="000C0F81" w:rsidRDefault="000C0F81" w:rsidP="000C0F81">
            <w:pPr>
              <w:spacing w:line="276" w:lineRule="auto"/>
              <w:rPr>
                <w:rFonts w:ascii="Swis721 Th BT" w:hAnsi="Swis721 Th BT"/>
                <w:sz w:val="20"/>
                <w:szCs w:val="20"/>
              </w:rPr>
            </w:pPr>
            <w:proofErr w:type="spellStart"/>
            <w:r>
              <w:rPr>
                <w:rFonts w:ascii="Swis721 Th BT" w:hAnsi="Swis721 Th BT"/>
                <w:sz w:val="20"/>
                <w:szCs w:val="20"/>
              </w:rPr>
              <w:t>CactiX</w:t>
            </w:r>
            <w:proofErr w:type="spellEnd"/>
            <w:r>
              <w:rPr>
                <w:rFonts w:ascii="Swis721 Th BT" w:hAnsi="Swis721 Th BT"/>
                <w:sz w:val="20"/>
                <w:szCs w:val="20"/>
              </w:rPr>
              <w:t>™ (</w:t>
            </w:r>
            <w:proofErr w:type="spellStart"/>
            <w:r>
              <w:rPr>
                <w:rFonts w:ascii="Swis721 Th BT" w:hAnsi="Swis721 Th BT"/>
                <w:sz w:val="20"/>
                <w:szCs w:val="20"/>
              </w:rPr>
              <w:t>Fagron</w:t>
            </w:r>
            <w:proofErr w:type="spellEnd"/>
            <w:r>
              <w:rPr>
                <w:rFonts w:ascii="Swis721 Th BT" w:hAnsi="Swis721 Th BT"/>
                <w:sz w:val="20"/>
                <w:szCs w:val="20"/>
              </w:rPr>
              <w:t>)</w:t>
            </w:r>
          </w:p>
        </w:tc>
        <w:tc>
          <w:tcPr>
            <w:tcW w:w="3070" w:type="dxa"/>
            <w:vAlign w:val="center"/>
          </w:tcPr>
          <w:p w:rsidR="000C0F81" w:rsidRDefault="000C0F81" w:rsidP="000C0F81">
            <w:pPr>
              <w:spacing w:line="276" w:lineRule="auto"/>
              <w:jc w:val="right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250MG</w:t>
            </w:r>
          </w:p>
        </w:tc>
      </w:tr>
      <w:tr w:rsidR="000C0F81" w:rsidRPr="007630F3" w:rsidTr="00661802">
        <w:trPr>
          <w:trHeight w:val="892"/>
        </w:trPr>
        <w:tc>
          <w:tcPr>
            <w:tcW w:w="7650" w:type="dxa"/>
            <w:gridSpan w:val="2"/>
            <w:vAlign w:val="center"/>
          </w:tcPr>
          <w:p w:rsidR="000C0F81" w:rsidRPr="007630F3" w:rsidRDefault="000C0F81" w:rsidP="000C0F81">
            <w:pPr>
              <w:spacing w:line="276" w:lineRule="auto"/>
              <w:jc w:val="center"/>
              <w:rPr>
                <w:rFonts w:ascii="Swis721 Th BT" w:hAnsi="Swis721 Th BT"/>
                <w:sz w:val="20"/>
                <w:szCs w:val="20"/>
              </w:rPr>
            </w:pPr>
            <w:r>
              <w:rPr>
                <w:rFonts w:ascii="Swis721 Th BT" w:hAnsi="Swis721 Th BT"/>
                <w:sz w:val="20"/>
                <w:szCs w:val="20"/>
              </w:rPr>
              <w:t>Base para Suco Diurético</w:t>
            </w:r>
            <w:r w:rsidRPr="007630F3">
              <w:rPr>
                <w:rFonts w:ascii="Swis721 Th BT" w:hAnsi="Swis721 Th BT"/>
                <w:sz w:val="20"/>
                <w:szCs w:val="20"/>
              </w:rPr>
              <w:t xml:space="preserve"> qsp .................................... 1 dose</w:t>
            </w:r>
          </w:p>
          <w:p w:rsidR="000C0F81" w:rsidRPr="007630F3" w:rsidRDefault="000C0F81" w:rsidP="000C0F81">
            <w:pPr>
              <w:spacing w:line="276" w:lineRule="auto"/>
              <w:jc w:val="center"/>
              <w:rPr>
                <w:rFonts w:ascii="Swis721 Th BT" w:hAnsi="Swis721 Th BT"/>
                <w:sz w:val="20"/>
                <w:szCs w:val="20"/>
              </w:rPr>
            </w:pPr>
            <w:r w:rsidRPr="007630F3">
              <w:rPr>
                <w:rFonts w:ascii="Swis721 Th BT" w:hAnsi="Swis721 Th BT"/>
                <w:sz w:val="20"/>
                <w:szCs w:val="20"/>
              </w:rPr>
              <w:t>Consumir uma dose ao dia</w:t>
            </w:r>
          </w:p>
        </w:tc>
      </w:tr>
    </w:tbl>
    <w:p w:rsidR="00DF6297" w:rsidRDefault="00DF6297" w:rsidP="005B1015">
      <w:pPr>
        <w:spacing w:after="0"/>
        <w:rPr>
          <w:rFonts w:ascii="Swis721 Th BT" w:hAnsi="Swis721 Th BT"/>
          <w:b/>
          <w:i/>
          <w:color w:val="FF0000"/>
          <w:highlight w:val="yellow"/>
        </w:rPr>
      </w:pPr>
    </w:p>
    <w:p w:rsidR="00DF6297" w:rsidRPr="00C46F8F" w:rsidRDefault="00DF6297" w:rsidP="005B1015">
      <w:pPr>
        <w:spacing w:after="0"/>
        <w:rPr>
          <w:rFonts w:ascii="Swis721 Th BT" w:hAnsi="Swis721 Th BT"/>
          <w:b/>
          <w:i/>
          <w:color w:val="FF0000"/>
          <w:highlight w:val="yellow"/>
        </w:rPr>
      </w:pPr>
    </w:p>
    <w:p w:rsidR="00D008A7" w:rsidRDefault="00D008A7" w:rsidP="00C46F8F">
      <w:pPr>
        <w:spacing w:after="0"/>
        <w:rPr>
          <w:rFonts w:ascii="Swis721 Th BT" w:hAnsi="Swis721 Th BT"/>
          <w:b/>
          <w:i/>
        </w:rPr>
      </w:pPr>
    </w:p>
    <w:p w:rsidR="00D008A7" w:rsidRDefault="00D008A7" w:rsidP="00C46F8F">
      <w:pPr>
        <w:spacing w:after="0"/>
        <w:rPr>
          <w:rFonts w:ascii="Swis721 Th BT" w:hAnsi="Swis721 Th BT"/>
          <w:b/>
          <w:i/>
        </w:rPr>
      </w:pPr>
    </w:p>
    <w:p w:rsidR="00D008A7" w:rsidRDefault="00D008A7" w:rsidP="00C46F8F">
      <w:pPr>
        <w:spacing w:after="0"/>
        <w:rPr>
          <w:rFonts w:ascii="Swis721 Th BT" w:hAnsi="Swis721 Th BT"/>
          <w:b/>
          <w:i/>
        </w:rPr>
      </w:pPr>
    </w:p>
    <w:p w:rsidR="00D008A7" w:rsidRDefault="00D008A7" w:rsidP="00C46F8F">
      <w:pPr>
        <w:spacing w:after="0"/>
        <w:rPr>
          <w:rFonts w:ascii="Swis721 Th BT" w:hAnsi="Swis721 Th BT"/>
          <w:b/>
          <w:i/>
        </w:rPr>
      </w:pPr>
    </w:p>
    <w:p w:rsidR="00BD00D1" w:rsidRDefault="00BD00D1" w:rsidP="003450BA">
      <w:pPr>
        <w:spacing w:after="0"/>
        <w:jc w:val="center"/>
        <w:rPr>
          <w:rFonts w:ascii="Swis721 Th BT" w:hAnsi="Swis721 Th BT"/>
          <w:b/>
          <w:i/>
        </w:rPr>
      </w:pPr>
    </w:p>
    <w:p w:rsidR="00D008A7" w:rsidRDefault="00D008A7" w:rsidP="003450BA">
      <w:pPr>
        <w:spacing w:after="0"/>
        <w:jc w:val="center"/>
        <w:rPr>
          <w:rFonts w:ascii="Swis721 Th BT" w:hAnsi="Swis721 Th BT"/>
          <w:b/>
          <w:i/>
        </w:rPr>
      </w:pPr>
    </w:p>
    <w:p w:rsidR="00D008A7" w:rsidRDefault="00D008A7" w:rsidP="003450BA">
      <w:pPr>
        <w:spacing w:after="0"/>
        <w:jc w:val="center"/>
        <w:rPr>
          <w:rFonts w:ascii="Swis721 Th BT" w:hAnsi="Swis721 Th BT"/>
          <w:b/>
          <w:i/>
        </w:rPr>
      </w:pPr>
    </w:p>
    <w:p w:rsidR="00D008A7" w:rsidRDefault="00D008A7" w:rsidP="003450BA">
      <w:pPr>
        <w:spacing w:after="0"/>
        <w:jc w:val="center"/>
        <w:rPr>
          <w:rFonts w:ascii="Swis721 Th BT" w:hAnsi="Swis721 Th BT"/>
          <w:b/>
        </w:rPr>
      </w:pPr>
    </w:p>
    <w:p w:rsidR="00312F0E" w:rsidRDefault="00312F0E" w:rsidP="003450BA">
      <w:pPr>
        <w:spacing w:after="0"/>
        <w:jc w:val="center"/>
        <w:rPr>
          <w:rFonts w:ascii="Swis721 Th BT" w:hAnsi="Swis721 Th BT"/>
          <w:b/>
        </w:rPr>
      </w:pPr>
    </w:p>
    <w:p w:rsidR="00312F0E" w:rsidRDefault="00312F0E" w:rsidP="003450BA">
      <w:pPr>
        <w:spacing w:after="0"/>
        <w:jc w:val="center"/>
        <w:rPr>
          <w:rFonts w:ascii="Swis721 Th BT" w:hAnsi="Swis721 Th BT"/>
          <w:b/>
        </w:rPr>
      </w:pPr>
    </w:p>
    <w:p w:rsidR="0094198E" w:rsidRDefault="0094198E" w:rsidP="003450BA">
      <w:pPr>
        <w:spacing w:after="0"/>
        <w:jc w:val="center"/>
        <w:rPr>
          <w:rFonts w:ascii="Swis721 Th BT" w:hAnsi="Swis721 Th BT"/>
          <w:b/>
        </w:rPr>
      </w:pPr>
    </w:p>
    <w:p w:rsidR="0094198E" w:rsidRDefault="0094198E" w:rsidP="003450BA">
      <w:pPr>
        <w:spacing w:after="0"/>
        <w:jc w:val="center"/>
        <w:rPr>
          <w:rFonts w:ascii="Swis721 Th BT" w:hAnsi="Swis721 Th BT"/>
          <w:b/>
        </w:rPr>
      </w:pPr>
    </w:p>
    <w:p w:rsidR="0094198E" w:rsidRDefault="0094198E" w:rsidP="003450BA">
      <w:pPr>
        <w:spacing w:after="0"/>
        <w:jc w:val="center"/>
        <w:rPr>
          <w:rFonts w:ascii="Swis721 Th BT" w:hAnsi="Swis721 Th BT"/>
          <w:b/>
        </w:rPr>
      </w:pPr>
    </w:p>
    <w:p w:rsidR="0094198E" w:rsidRDefault="0094198E" w:rsidP="003450BA">
      <w:pPr>
        <w:spacing w:after="0"/>
        <w:jc w:val="center"/>
        <w:rPr>
          <w:rFonts w:ascii="Swis721 Th BT" w:hAnsi="Swis721 Th BT"/>
          <w:b/>
        </w:rPr>
      </w:pPr>
    </w:p>
    <w:p w:rsidR="0094198E" w:rsidRDefault="0094198E" w:rsidP="003450BA">
      <w:pPr>
        <w:spacing w:after="0"/>
        <w:jc w:val="center"/>
        <w:rPr>
          <w:rFonts w:ascii="Swis721 Th BT" w:hAnsi="Swis721 Th BT"/>
          <w:b/>
        </w:rPr>
      </w:pPr>
    </w:p>
    <w:p w:rsidR="0094198E" w:rsidRDefault="0094198E" w:rsidP="003450BA">
      <w:pPr>
        <w:spacing w:after="0"/>
        <w:jc w:val="center"/>
        <w:rPr>
          <w:rFonts w:ascii="Swis721 Th BT" w:hAnsi="Swis721 Th BT"/>
          <w:b/>
        </w:rPr>
      </w:pPr>
    </w:p>
    <w:p w:rsidR="00CD6033" w:rsidRPr="007630F3" w:rsidRDefault="003450BA" w:rsidP="003450BA">
      <w:pPr>
        <w:spacing w:after="0"/>
        <w:jc w:val="center"/>
        <w:rPr>
          <w:rFonts w:ascii="Swis721 Th BT" w:hAnsi="Swis721 Th BT"/>
          <w:b/>
        </w:rPr>
      </w:pPr>
      <w:r w:rsidRPr="007630F3">
        <w:rPr>
          <w:rFonts w:ascii="Swis721 Th BT" w:hAnsi="Swis721 Th BT"/>
          <w:b/>
        </w:rPr>
        <w:t>APOIO FARMACOTÉCNICO</w:t>
      </w:r>
    </w:p>
    <w:p w:rsidR="00D66041" w:rsidRPr="007630F3" w:rsidRDefault="00D66041" w:rsidP="003450BA">
      <w:pPr>
        <w:spacing w:after="0"/>
        <w:jc w:val="center"/>
        <w:rPr>
          <w:rFonts w:ascii="Swis721 Th BT" w:hAnsi="Swis721 Th BT"/>
          <w:b/>
        </w:rPr>
      </w:pPr>
    </w:p>
    <w:p w:rsidR="0008245A" w:rsidRPr="007630F3" w:rsidRDefault="0008245A" w:rsidP="0008245A">
      <w:pPr>
        <w:spacing w:after="0"/>
        <w:rPr>
          <w:rFonts w:ascii="Swis721 Th BT" w:hAnsi="Swis721 Th BT"/>
          <w:b/>
          <w:i/>
        </w:rPr>
      </w:pPr>
      <w:r w:rsidRPr="007630F3">
        <w:rPr>
          <w:rFonts w:ascii="Swis721 Th BT" w:hAnsi="Swis721 Th BT"/>
          <w:b/>
          <w:i/>
        </w:rPr>
        <w:t>Etapa 1</w:t>
      </w:r>
      <w:r w:rsidR="009818B0" w:rsidRPr="007630F3">
        <w:rPr>
          <w:rFonts w:ascii="Swis721 Th BT" w:hAnsi="Swis721 Th BT"/>
          <w:b/>
          <w:i/>
        </w:rPr>
        <w:t xml:space="preserve"> – Preparo dos ativos</w:t>
      </w:r>
      <w:r w:rsidRPr="007630F3">
        <w:rPr>
          <w:rFonts w:ascii="Swis721 Th BT" w:hAnsi="Swis721 Th BT"/>
          <w:b/>
          <w:i/>
        </w:rPr>
        <w:t xml:space="preserve">: </w:t>
      </w:r>
    </w:p>
    <w:p w:rsidR="0008245A" w:rsidRPr="007630F3" w:rsidRDefault="0008245A" w:rsidP="0008245A">
      <w:pPr>
        <w:spacing w:after="0"/>
        <w:rPr>
          <w:rFonts w:ascii="Swis721 Th BT" w:hAnsi="Swis721 Th BT"/>
          <w:i/>
        </w:rPr>
      </w:pPr>
    </w:p>
    <w:p w:rsidR="00C92505" w:rsidRPr="007630F3" w:rsidRDefault="0008245A" w:rsidP="009B655C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</w:rPr>
        <w:t xml:space="preserve">Pese um a um os ativos da formulação, </w:t>
      </w:r>
      <w:r w:rsidR="00C92505" w:rsidRPr="007630F3">
        <w:rPr>
          <w:rFonts w:ascii="Swis721 Th BT" w:hAnsi="Swis721 Th BT"/>
        </w:rPr>
        <w:t xml:space="preserve">na quantidade calculada </w:t>
      </w:r>
      <w:r w:rsidRPr="007630F3">
        <w:rPr>
          <w:rFonts w:ascii="Swis721 Th BT" w:hAnsi="Swis721 Th BT"/>
        </w:rPr>
        <w:t xml:space="preserve">para dispensar </w:t>
      </w:r>
      <w:r w:rsidR="003D7097" w:rsidRPr="007630F3">
        <w:rPr>
          <w:rFonts w:ascii="Swis721 Th BT" w:hAnsi="Swis721 Th BT"/>
        </w:rPr>
        <w:t xml:space="preserve">o número de doses </w:t>
      </w:r>
      <w:r w:rsidR="00D008A7">
        <w:rPr>
          <w:rFonts w:ascii="Swis721 Th BT" w:hAnsi="Swis721 Th BT"/>
        </w:rPr>
        <w:t>solicitadas;</w:t>
      </w:r>
    </w:p>
    <w:p w:rsidR="00E527CC" w:rsidRPr="007630F3" w:rsidRDefault="00C92505" w:rsidP="009B655C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  <w:color w:val="000000" w:themeColor="text1"/>
        </w:rPr>
        <w:t>T</w:t>
      </w:r>
      <w:r w:rsidR="00E527CC" w:rsidRPr="007630F3">
        <w:rPr>
          <w:rFonts w:ascii="Swis721 Th BT" w:hAnsi="Swis721 Th BT"/>
          <w:color w:val="000000" w:themeColor="text1"/>
        </w:rPr>
        <w:t xml:space="preserve">ransferir um </w:t>
      </w:r>
      <w:r w:rsidR="00E527CC" w:rsidRPr="007630F3">
        <w:rPr>
          <w:rFonts w:ascii="Swis721 Th BT" w:hAnsi="Swis721 Th BT"/>
        </w:rPr>
        <w:t xml:space="preserve">a um </w:t>
      </w:r>
      <w:r w:rsidRPr="007630F3">
        <w:rPr>
          <w:rFonts w:ascii="Swis721 Th BT" w:hAnsi="Swis721 Th BT"/>
        </w:rPr>
        <w:t xml:space="preserve">os ativos </w:t>
      </w:r>
      <w:r w:rsidR="00E527CC" w:rsidRPr="007630F3">
        <w:rPr>
          <w:rFonts w:ascii="Swis721 Th BT" w:hAnsi="Swis721 Th BT"/>
        </w:rPr>
        <w:t>para um almofariz.</w:t>
      </w:r>
    </w:p>
    <w:p w:rsidR="0008245A" w:rsidRPr="007630F3" w:rsidRDefault="0008245A" w:rsidP="009818B0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</w:rPr>
        <w:t xml:space="preserve">Triturar </w:t>
      </w:r>
      <w:r w:rsidR="00E527CC" w:rsidRPr="007630F3">
        <w:rPr>
          <w:rFonts w:ascii="Swis721 Th BT" w:hAnsi="Swis721 Th BT"/>
        </w:rPr>
        <w:t>com pistilo</w:t>
      </w:r>
      <w:r w:rsidRPr="007630F3">
        <w:rPr>
          <w:rFonts w:ascii="Swis721 Th BT" w:hAnsi="Swis721 Th BT"/>
        </w:rPr>
        <w:t xml:space="preserve">, para diminuir o tamanho das partículas, até </w:t>
      </w:r>
      <w:r w:rsidR="00EB3D73" w:rsidRPr="007630F3">
        <w:rPr>
          <w:rFonts w:ascii="Swis721 Th BT" w:hAnsi="Swis721 Th BT"/>
        </w:rPr>
        <w:t xml:space="preserve">obter um pó </w:t>
      </w:r>
      <w:r w:rsidRPr="007630F3">
        <w:rPr>
          <w:rFonts w:ascii="Swis721 Th BT" w:hAnsi="Swis721 Th BT"/>
        </w:rPr>
        <w:t>bem fino.</w:t>
      </w:r>
    </w:p>
    <w:p w:rsidR="0008245A" w:rsidRPr="007630F3" w:rsidRDefault="0008245A" w:rsidP="009818B0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</w:rPr>
        <w:t>Homogene</w:t>
      </w:r>
      <w:r w:rsidR="00C92505" w:rsidRPr="007630F3">
        <w:rPr>
          <w:rFonts w:ascii="Swis721 Th BT" w:hAnsi="Swis721 Th BT"/>
        </w:rPr>
        <w:t xml:space="preserve">izar em </w:t>
      </w:r>
      <w:proofErr w:type="spellStart"/>
      <w:r w:rsidR="00C92505" w:rsidRPr="007630F3">
        <w:rPr>
          <w:rFonts w:ascii="Swis721 Th BT" w:hAnsi="Swis721 Th BT"/>
        </w:rPr>
        <w:t>tamis</w:t>
      </w:r>
      <w:proofErr w:type="spellEnd"/>
      <w:r w:rsidR="00C92505" w:rsidRPr="007630F3">
        <w:rPr>
          <w:rFonts w:ascii="Swis721 Th BT" w:hAnsi="Swis721 Th BT"/>
        </w:rPr>
        <w:t xml:space="preserve"> de malha adequada, para homogeneizar os pós</w:t>
      </w:r>
    </w:p>
    <w:p w:rsidR="0008245A" w:rsidRPr="007630F3" w:rsidRDefault="00C92505" w:rsidP="00EF61D3">
      <w:pPr>
        <w:pStyle w:val="PargrafodaLista"/>
        <w:numPr>
          <w:ilvl w:val="0"/>
          <w:numId w:val="2"/>
        </w:numPr>
        <w:spacing w:after="0"/>
        <w:jc w:val="both"/>
        <w:rPr>
          <w:rFonts w:ascii="Swis721 Th BT" w:hAnsi="Swis721 Th BT"/>
        </w:rPr>
      </w:pPr>
      <w:r w:rsidRPr="007630F3">
        <w:rPr>
          <w:rFonts w:ascii="Swis721 Th BT" w:hAnsi="Swis721 Th BT"/>
        </w:rPr>
        <w:t>Reservar este pó</w:t>
      </w:r>
      <w:r w:rsidR="0008245A" w:rsidRPr="007630F3">
        <w:rPr>
          <w:rFonts w:ascii="Swis721 Th BT" w:hAnsi="Swis721 Th BT"/>
        </w:rPr>
        <w:t xml:space="preserve"> para ser incorporado à </w:t>
      </w:r>
      <w:r w:rsidR="007107C8" w:rsidRPr="007630F3">
        <w:rPr>
          <w:rFonts w:ascii="Swis721 Th BT" w:hAnsi="Swis721 Th BT"/>
        </w:rPr>
        <w:t xml:space="preserve">base </w:t>
      </w:r>
      <w:r w:rsidR="0094198E">
        <w:rPr>
          <w:rFonts w:ascii="Swis721 Th BT" w:hAnsi="Swis721 Th BT"/>
        </w:rPr>
        <w:t xml:space="preserve">do suco. </w:t>
      </w:r>
    </w:p>
    <w:p w:rsidR="002E4A6D" w:rsidRDefault="002E4A6D" w:rsidP="009858A4">
      <w:pPr>
        <w:spacing w:after="0"/>
        <w:jc w:val="both"/>
        <w:rPr>
          <w:rFonts w:ascii="Swis721 Th BT" w:hAnsi="Swis721 Th BT"/>
          <w:b/>
          <w:i/>
        </w:rPr>
      </w:pPr>
    </w:p>
    <w:p w:rsidR="002E4A6D" w:rsidRDefault="002E4A6D" w:rsidP="009858A4">
      <w:pPr>
        <w:spacing w:after="0"/>
        <w:jc w:val="both"/>
        <w:rPr>
          <w:rFonts w:ascii="Swis721 Th BT" w:hAnsi="Swis721 Th BT"/>
          <w:b/>
          <w:i/>
        </w:rPr>
      </w:pPr>
    </w:p>
    <w:p w:rsidR="0059269D" w:rsidRPr="007630F3" w:rsidRDefault="0008245A" w:rsidP="009858A4">
      <w:pPr>
        <w:spacing w:after="0"/>
        <w:jc w:val="both"/>
        <w:rPr>
          <w:rFonts w:ascii="Swis721 Th BT" w:hAnsi="Swis721 Th BT"/>
          <w:b/>
          <w:i/>
        </w:rPr>
      </w:pPr>
      <w:r w:rsidRPr="007630F3">
        <w:rPr>
          <w:rFonts w:ascii="Swis721 Th BT" w:hAnsi="Swis721 Th BT"/>
          <w:b/>
          <w:i/>
        </w:rPr>
        <w:t>E</w:t>
      </w:r>
      <w:r w:rsidR="009818B0" w:rsidRPr="007630F3">
        <w:rPr>
          <w:rFonts w:ascii="Swis721 Th BT" w:hAnsi="Swis721 Th BT"/>
          <w:b/>
          <w:i/>
        </w:rPr>
        <w:t>tapa 2 – Preparo</w:t>
      </w:r>
      <w:r w:rsidR="00741F74" w:rsidRPr="007630F3">
        <w:rPr>
          <w:rFonts w:ascii="Swis721 Th BT" w:hAnsi="Swis721 Th BT"/>
          <w:b/>
          <w:i/>
        </w:rPr>
        <w:t xml:space="preserve"> da</w:t>
      </w:r>
      <w:r w:rsidR="009818B0" w:rsidRPr="007630F3">
        <w:rPr>
          <w:rFonts w:ascii="Swis721 Th BT" w:hAnsi="Swis721 Th BT"/>
          <w:b/>
          <w:i/>
        </w:rPr>
        <w:t xml:space="preserve"> </w:t>
      </w:r>
      <w:r w:rsidR="00C24D53" w:rsidRPr="007630F3">
        <w:rPr>
          <w:rFonts w:ascii="Swis721 Th BT" w:hAnsi="Swis721 Th BT"/>
          <w:b/>
          <w:i/>
        </w:rPr>
        <w:t xml:space="preserve">base </w:t>
      </w:r>
    </w:p>
    <w:p w:rsidR="00D66041" w:rsidRPr="007630F3" w:rsidRDefault="00D66041" w:rsidP="009858A4">
      <w:pPr>
        <w:spacing w:after="0"/>
        <w:jc w:val="both"/>
        <w:rPr>
          <w:rFonts w:ascii="Swis721 Th BT" w:hAnsi="Swis721 Th BT"/>
        </w:rPr>
      </w:pPr>
    </w:p>
    <w:tbl>
      <w:tblPr>
        <w:tblStyle w:val="Tabelacomgrade"/>
        <w:tblW w:w="8698" w:type="dxa"/>
        <w:jc w:val="center"/>
        <w:tblBorders>
          <w:top w:val="single" w:sz="12" w:space="0" w:color="BFBFBF" w:themeColor="background1" w:themeShade="BF"/>
          <w:left w:val="single" w:sz="12" w:space="0" w:color="BFBFBF" w:themeColor="background1" w:themeShade="BF"/>
          <w:bottom w:val="single" w:sz="12" w:space="0" w:color="BFBFBF" w:themeColor="background1" w:themeShade="BF"/>
          <w:right w:val="single" w:sz="12" w:space="0" w:color="BFBFBF" w:themeColor="background1" w:themeShade="BF"/>
          <w:insideH w:val="single" w:sz="12" w:space="0" w:color="BFBFBF" w:themeColor="background1" w:themeShade="BF"/>
          <w:insideV w:val="single" w:sz="12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715"/>
        <w:gridCol w:w="2653"/>
        <w:gridCol w:w="1953"/>
        <w:gridCol w:w="1789"/>
        <w:gridCol w:w="1588"/>
      </w:tblGrid>
      <w:tr w:rsidR="006075D9" w:rsidRPr="007630F3" w:rsidTr="00D008A7">
        <w:trPr>
          <w:trHeight w:val="397"/>
          <w:jc w:val="center"/>
        </w:trPr>
        <w:tc>
          <w:tcPr>
            <w:tcW w:w="715" w:type="dxa"/>
            <w:shd w:val="clear" w:color="auto" w:fill="D9D9D9" w:themeFill="background1" w:themeFillShade="D9"/>
            <w:vAlign w:val="center"/>
          </w:tcPr>
          <w:p w:rsidR="006075D9" w:rsidRPr="007630F3" w:rsidRDefault="006075D9" w:rsidP="00CC63BE">
            <w:pPr>
              <w:spacing w:line="276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Fase</w:t>
            </w:r>
          </w:p>
        </w:tc>
        <w:tc>
          <w:tcPr>
            <w:tcW w:w="2653" w:type="dxa"/>
            <w:shd w:val="clear" w:color="auto" w:fill="D9D9D9" w:themeFill="background1" w:themeFillShade="D9"/>
            <w:vAlign w:val="center"/>
          </w:tcPr>
          <w:p w:rsidR="006075D9" w:rsidRPr="007630F3" w:rsidRDefault="006075D9" w:rsidP="00CC63BE">
            <w:pPr>
              <w:spacing w:line="276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Componentes</w:t>
            </w:r>
          </w:p>
        </w:tc>
        <w:tc>
          <w:tcPr>
            <w:tcW w:w="1953" w:type="dxa"/>
            <w:shd w:val="clear" w:color="auto" w:fill="D9D9D9" w:themeFill="background1" w:themeFillShade="D9"/>
            <w:vAlign w:val="center"/>
          </w:tcPr>
          <w:p w:rsidR="006075D9" w:rsidRPr="007630F3" w:rsidRDefault="009C4356" w:rsidP="00CC63BE">
            <w:pPr>
              <w:spacing w:line="276" w:lineRule="auto"/>
              <w:jc w:val="center"/>
              <w:rPr>
                <w:rFonts w:ascii="Swis721 Th BT" w:hAnsi="Swis721 Th BT"/>
                <w:b/>
                <w:color w:val="FF0000"/>
              </w:rPr>
            </w:pPr>
            <w:r w:rsidRPr="007630F3">
              <w:rPr>
                <w:rFonts w:ascii="Swis721 Th BT" w:hAnsi="Swis721 Th BT"/>
                <w:b/>
              </w:rPr>
              <w:t>Função</w:t>
            </w:r>
          </w:p>
        </w:tc>
        <w:tc>
          <w:tcPr>
            <w:tcW w:w="1789" w:type="dxa"/>
            <w:shd w:val="clear" w:color="auto" w:fill="D9D9D9" w:themeFill="background1" w:themeFillShade="D9"/>
            <w:vAlign w:val="center"/>
          </w:tcPr>
          <w:p w:rsidR="00BA773A" w:rsidRPr="007630F3" w:rsidRDefault="00CC63BE" w:rsidP="0094198E">
            <w:pPr>
              <w:spacing w:line="276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 xml:space="preserve">Quantidade </w:t>
            </w:r>
            <w:r w:rsidR="007630F3" w:rsidRPr="007630F3">
              <w:rPr>
                <w:rFonts w:ascii="Swis721 Th BT" w:hAnsi="Swis721 Th BT"/>
                <w:b/>
              </w:rPr>
              <w:t xml:space="preserve">para </w:t>
            </w:r>
            <w:r w:rsidR="00E21A6A" w:rsidRPr="007630F3">
              <w:rPr>
                <w:rFonts w:ascii="Swis721 Th BT" w:hAnsi="Swis721 Th BT"/>
                <w:b/>
              </w:rPr>
              <w:t xml:space="preserve">1 </w:t>
            </w:r>
            <w:r w:rsidR="0094198E">
              <w:rPr>
                <w:rFonts w:ascii="Swis721 Th BT" w:hAnsi="Swis721 Th BT"/>
                <w:b/>
              </w:rPr>
              <w:t>dose</w:t>
            </w:r>
          </w:p>
        </w:tc>
        <w:tc>
          <w:tcPr>
            <w:tcW w:w="1588" w:type="dxa"/>
            <w:shd w:val="clear" w:color="auto" w:fill="D9D9D9" w:themeFill="background1" w:themeFillShade="D9"/>
            <w:vAlign w:val="center"/>
          </w:tcPr>
          <w:p w:rsidR="006075D9" w:rsidRPr="007630F3" w:rsidRDefault="006075D9" w:rsidP="00CC63BE">
            <w:pPr>
              <w:spacing w:line="276" w:lineRule="auto"/>
              <w:jc w:val="center"/>
              <w:rPr>
                <w:rFonts w:ascii="Swis721 Th BT" w:hAnsi="Swis721 Th BT"/>
                <w:b/>
              </w:rPr>
            </w:pPr>
            <w:r w:rsidRPr="007630F3">
              <w:rPr>
                <w:rFonts w:ascii="Swis721 Th BT" w:hAnsi="Swis721 Th BT"/>
                <w:b/>
              </w:rPr>
              <w:t>Fornecedor</w:t>
            </w:r>
          </w:p>
        </w:tc>
      </w:tr>
      <w:tr w:rsidR="0063524B" w:rsidRPr="007630F3" w:rsidTr="00D008A7">
        <w:trPr>
          <w:trHeight w:val="397"/>
          <w:jc w:val="center"/>
        </w:trPr>
        <w:tc>
          <w:tcPr>
            <w:tcW w:w="715" w:type="dxa"/>
            <w:vAlign w:val="center"/>
          </w:tcPr>
          <w:p w:rsidR="0063524B" w:rsidRPr="007630F3" w:rsidRDefault="00312F0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</w:t>
            </w:r>
          </w:p>
        </w:tc>
        <w:tc>
          <w:tcPr>
            <w:tcW w:w="2653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 w:rsidRPr="007630F3">
              <w:rPr>
                <w:rFonts w:ascii="Swis721 Th BT" w:hAnsi="Swis721 Th BT"/>
              </w:rPr>
              <w:t>Rebaudiosídeo</w:t>
            </w:r>
            <w:proofErr w:type="spellEnd"/>
            <w:r w:rsidRPr="007630F3">
              <w:rPr>
                <w:rFonts w:ascii="Swis721 Th BT" w:hAnsi="Swis721 Th BT"/>
              </w:rPr>
              <w:t xml:space="preserve"> de </w:t>
            </w:r>
            <w:proofErr w:type="spellStart"/>
            <w:r w:rsidRPr="007630F3">
              <w:rPr>
                <w:rFonts w:ascii="Swis721 Th BT" w:hAnsi="Swis721 Th BT"/>
              </w:rPr>
              <w:t>Esteviol</w:t>
            </w:r>
            <w:proofErr w:type="spellEnd"/>
            <w:r w:rsidRPr="007630F3">
              <w:rPr>
                <w:rFonts w:ascii="Swis721 Th BT" w:hAnsi="Swis721 Th BT"/>
              </w:rPr>
              <w:t xml:space="preserve"> à 98%</w:t>
            </w:r>
          </w:p>
        </w:tc>
        <w:tc>
          <w:tcPr>
            <w:tcW w:w="1953" w:type="dxa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 w:rsidRPr="007630F3">
              <w:rPr>
                <w:rFonts w:ascii="Swis721 Th BT" w:hAnsi="Swis721 Th BT"/>
              </w:rPr>
              <w:t>Edulcorante</w:t>
            </w:r>
          </w:p>
        </w:tc>
        <w:tc>
          <w:tcPr>
            <w:tcW w:w="1789" w:type="dxa"/>
            <w:vAlign w:val="center"/>
          </w:tcPr>
          <w:p w:rsidR="0063524B" w:rsidRPr="007630F3" w:rsidRDefault="0094198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6mg</w:t>
            </w:r>
          </w:p>
        </w:tc>
        <w:tc>
          <w:tcPr>
            <w:tcW w:w="1588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 w:rsidRPr="007630F3">
              <w:rPr>
                <w:rFonts w:ascii="Swis721 Th BT" w:hAnsi="Swis721 Th BT"/>
              </w:rPr>
              <w:t>Nutramax</w:t>
            </w:r>
            <w:proofErr w:type="spellEnd"/>
          </w:p>
        </w:tc>
      </w:tr>
      <w:tr w:rsidR="0063524B" w:rsidRPr="007630F3" w:rsidTr="00D008A7">
        <w:trPr>
          <w:trHeight w:val="397"/>
          <w:jc w:val="center"/>
        </w:trPr>
        <w:tc>
          <w:tcPr>
            <w:tcW w:w="715" w:type="dxa"/>
            <w:vAlign w:val="center"/>
          </w:tcPr>
          <w:p w:rsidR="0063524B" w:rsidRPr="007630F3" w:rsidRDefault="00312F0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</w:t>
            </w:r>
          </w:p>
        </w:tc>
        <w:tc>
          <w:tcPr>
            <w:tcW w:w="2653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>
              <w:rPr>
                <w:rFonts w:ascii="Swis721 Th BT" w:hAnsi="Swis721 Th BT"/>
              </w:rPr>
              <w:t>Taumatina</w:t>
            </w:r>
            <w:proofErr w:type="spellEnd"/>
          </w:p>
        </w:tc>
        <w:tc>
          <w:tcPr>
            <w:tcW w:w="1953" w:type="dxa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Edulcorante</w:t>
            </w:r>
          </w:p>
        </w:tc>
        <w:tc>
          <w:tcPr>
            <w:tcW w:w="1789" w:type="dxa"/>
            <w:vAlign w:val="center"/>
          </w:tcPr>
          <w:p w:rsidR="0063524B" w:rsidRDefault="0094198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10mg</w:t>
            </w:r>
          </w:p>
        </w:tc>
        <w:tc>
          <w:tcPr>
            <w:tcW w:w="1588" w:type="dxa"/>
            <w:vAlign w:val="center"/>
          </w:tcPr>
          <w:p w:rsidR="0063524B" w:rsidRPr="007630F3" w:rsidRDefault="0063524B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>
              <w:rPr>
                <w:rFonts w:ascii="Swis721 Th BT" w:hAnsi="Swis721 Th BT"/>
              </w:rPr>
              <w:t>Nutramax</w:t>
            </w:r>
            <w:proofErr w:type="spellEnd"/>
          </w:p>
        </w:tc>
      </w:tr>
      <w:tr w:rsidR="00312F0E" w:rsidRPr="007630F3" w:rsidTr="00D008A7">
        <w:trPr>
          <w:trHeight w:val="397"/>
          <w:jc w:val="center"/>
        </w:trPr>
        <w:tc>
          <w:tcPr>
            <w:tcW w:w="715" w:type="dxa"/>
            <w:vAlign w:val="center"/>
          </w:tcPr>
          <w:p w:rsidR="00312F0E" w:rsidRDefault="00312F0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1</w:t>
            </w:r>
          </w:p>
        </w:tc>
        <w:tc>
          <w:tcPr>
            <w:tcW w:w="2653" w:type="dxa"/>
            <w:vAlign w:val="center"/>
          </w:tcPr>
          <w:p w:rsidR="00312F0E" w:rsidRDefault="0094198E" w:rsidP="0063524B">
            <w:pPr>
              <w:jc w:val="center"/>
              <w:rPr>
                <w:rFonts w:ascii="Swis721 Th BT" w:hAnsi="Swis721 Th BT"/>
              </w:rPr>
            </w:pPr>
            <w:proofErr w:type="spellStart"/>
            <w:r>
              <w:rPr>
                <w:rFonts w:ascii="Swis721 Th BT" w:hAnsi="Swis721 Th BT"/>
              </w:rPr>
              <w:t>Polidextrose</w:t>
            </w:r>
            <w:proofErr w:type="spellEnd"/>
          </w:p>
        </w:tc>
        <w:tc>
          <w:tcPr>
            <w:tcW w:w="1953" w:type="dxa"/>
          </w:tcPr>
          <w:p w:rsidR="00312F0E" w:rsidRDefault="0094198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Fibra</w:t>
            </w:r>
          </w:p>
        </w:tc>
        <w:tc>
          <w:tcPr>
            <w:tcW w:w="1789" w:type="dxa"/>
            <w:vAlign w:val="center"/>
          </w:tcPr>
          <w:p w:rsidR="00312F0E" w:rsidRDefault="0094198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600mg</w:t>
            </w:r>
          </w:p>
        </w:tc>
        <w:tc>
          <w:tcPr>
            <w:tcW w:w="1588" w:type="dxa"/>
            <w:vAlign w:val="center"/>
          </w:tcPr>
          <w:p w:rsidR="00312F0E" w:rsidRDefault="00312F0E" w:rsidP="0063524B">
            <w:pPr>
              <w:jc w:val="center"/>
              <w:rPr>
                <w:rFonts w:ascii="Swis721 Th BT" w:hAnsi="Swis721 Th BT"/>
              </w:rPr>
            </w:pPr>
            <w:r>
              <w:rPr>
                <w:rFonts w:ascii="Swis721 Th BT" w:hAnsi="Swis721 Th BT"/>
              </w:rPr>
              <w:t>DIVERSOS</w:t>
            </w:r>
          </w:p>
        </w:tc>
      </w:tr>
    </w:tbl>
    <w:p w:rsidR="007107C8" w:rsidRPr="007630F3" w:rsidRDefault="007107C8" w:rsidP="008E6161">
      <w:pPr>
        <w:spacing w:after="0" w:line="360" w:lineRule="auto"/>
        <w:jc w:val="both"/>
        <w:rPr>
          <w:rFonts w:ascii="Swis721 Th BT" w:hAnsi="Swis721 Th BT"/>
          <w:color w:val="000000" w:themeColor="text1"/>
        </w:rPr>
      </w:pPr>
    </w:p>
    <w:p w:rsidR="009818B0" w:rsidRPr="007630F3" w:rsidRDefault="009818B0" w:rsidP="00B02BD3">
      <w:pPr>
        <w:pStyle w:val="PargrafodaLista"/>
        <w:numPr>
          <w:ilvl w:val="0"/>
          <w:numId w:val="5"/>
        </w:numPr>
        <w:spacing w:line="240" w:lineRule="auto"/>
        <w:rPr>
          <w:rFonts w:ascii="Swis721 Th BT" w:hAnsi="Swis721 Th BT"/>
        </w:rPr>
      </w:pPr>
      <w:r w:rsidRPr="007630F3">
        <w:rPr>
          <w:rFonts w:ascii="Swis721 Th BT" w:hAnsi="Swis721 Th BT"/>
          <w:color w:val="000000" w:themeColor="text1"/>
        </w:rPr>
        <w:t xml:space="preserve">Pesar um a um </w:t>
      </w:r>
      <w:r w:rsidR="00B02BD3" w:rsidRPr="007630F3">
        <w:rPr>
          <w:rFonts w:ascii="Swis721 Th BT" w:hAnsi="Swis721 Th BT"/>
          <w:color w:val="000000" w:themeColor="text1"/>
        </w:rPr>
        <w:t xml:space="preserve">todos </w:t>
      </w:r>
      <w:r w:rsidRPr="007630F3">
        <w:rPr>
          <w:rFonts w:ascii="Swis721 Th BT" w:hAnsi="Swis721 Th BT"/>
          <w:color w:val="000000" w:themeColor="text1"/>
        </w:rPr>
        <w:t xml:space="preserve">os componentes </w:t>
      </w:r>
      <w:r w:rsidR="00B02BD3" w:rsidRPr="007630F3">
        <w:rPr>
          <w:rFonts w:ascii="Swis721 Th BT" w:hAnsi="Swis721 Th BT"/>
          <w:color w:val="000000" w:themeColor="text1"/>
        </w:rPr>
        <w:t xml:space="preserve">da fase 1. </w:t>
      </w:r>
    </w:p>
    <w:p w:rsidR="00B02BD3" w:rsidRPr="007630F3" w:rsidRDefault="00B02BD3" w:rsidP="00B02BD3">
      <w:pPr>
        <w:pStyle w:val="PargrafodaLista"/>
        <w:numPr>
          <w:ilvl w:val="0"/>
          <w:numId w:val="5"/>
        </w:numPr>
        <w:spacing w:after="0" w:line="240" w:lineRule="auto"/>
        <w:rPr>
          <w:rFonts w:ascii="Swis721 Th BT" w:hAnsi="Swis721 Th BT"/>
        </w:rPr>
      </w:pPr>
      <w:r w:rsidRPr="007630F3">
        <w:rPr>
          <w:rFonts w:ascii="Swis721 Th BT" w:hAnsi="Swis721 Th BT"/>
        </w:rPr>
        <w:lastRenderedPageBreak/>
        <w:t>Triturar todos os pós em graal.</w:t>
      </w:r>
    </w:p>
    <w:p w:rsidR="00506D11" w:rsidRPr="007630F3" w:rsidRDefault="00506D11" w:rsidP="008E6161">
      <w:pPr>
        <w:spacing w:after="0" w:line="360" w:lineRule="auto"/>
        <w:jc w:val="both"/>
        <w:rPr>
          <w:rFonts w:ascii="Swis721 Th BT" w:hAnsi="Swis721 Th BT"/>
          <w:b/>
          <w:i/>
          <w:color w:val="000000" w:themeColor="text1"/>
        </w:rPr>
      </w:pPr>
    </w:p>
    <w:p w:rsidR="009818B0" w:rsidRPr="007630F3" w:rsidRDefault="009818B0" w:rsidP="008E6161">
      <w:pPr>
        <w:spacing w:after="0" w:line="360" w:lineRule="auto"/>
        <w:jc w:val="both"/>
        <w:rPr>
          <w:rFonts w:ascii="Swis721 Th BT" w:hAnsi="Swis721 Th BT"/>
          <w:b/>
          <w:i/>
          <w:color w:val="000000" w:themeColor="text1"/>
        </w:rPr>
      </w:pPr>
      <w:r w:rsidRPr="007630F3">
        <w:rPr>
          <w:rFonts w:ascii="Swis721 Th BT" w:hAnsi="Swis721 Th BT"/>
          <w:b/>
          <w:i/>
          <w:color w:val="000000" w:themeColor="text1"/>
        </w:rPr>
        <w:t>Etapa 3 – Finalizar e dispensar:</w:t>
      </w:r>
    </w:p>
    <w:p w:rsidR="00506D11" w:rsidRPr="007630F3" w:rsidRDefault="00506D11" w:rsidP="008F393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 w:rsidRPr="007630F3">
        <w:rPr>
          <w:rFonts w:ascii="Swis721 Th BT" w:hAnsi="Swis721 Th BT"/>
          <w:color w:val="000000" w:themeColor="text1"/>
        </w:rPr>
        <w:t xml:space="preserve">Adicionar </w:t>
      </w:r>
      <w:r w:rsidR="00BD00D1">
        <w:rPr>
          <w:rFonts w:ascii="Swis721 Th BT" w:hAnsi="Swis721 Th BT"/>
          <w:color w:val="000000" w:themeColor="text1"/>
        </w:rPr>
        <w:t xml:space="preserve">à base </w:t>
      </w:r>
      <w:r w:rsidR="00312F0E">
        <w:rPr>
          <w:rFonts w:ascii="Swis721 Th BT" w:hAnsi="Swis721 Th BT"/>
          <w:color w:val="000000" w:themeColor="text1"/>
        </w:rPr>
        <w:t xml:space="preserve">do </w:t>
      </w:r>
      <w:r w:rsidR="0094198E">
        <w:rPr>
          <w:rFonts w:ascii="Swis721 Th BT" w:hAnsi="Swis721 Th BT"/>
          <w:color w:val="000000" w:themeColor="text1"/>
        </w:rPr>
        <w:t>Suco (</w:t>
      </w:r>
      <w:r w:rsidR="00E97EB2" w:rsidRPr="007630F3">
        <w:rPr>
          <w:rFonts w:ascii="Swis721 Th BT" w:hAnsi="Swis721 Th BT"/>
          <w:color w:val="000000" w:themeColor="text1"/>
        </w:rPr>
        <w:t xml:space="preserve">obtidos ne Etapa 2), </w:t>
      </w:r>
      <w:r w:rsidRPr="007630F3">
        <w:rPr>
          <w:rFonts w:ascii="Swis721 Th BT" w:hAnsi="Swis721 Th BT"/>
          <w:color w:val="000000" w:themeColor="text1"/>
        </w:rPr>
        <w:t xml:space="preserve">os ativos obtidos na Etapa 1, </w:t>
      </w:r>
      <w:r w:rsidR="00E97EB2" w:rsidRPr="007630F3">
        <w:rPr>
          <w:rFonts w:ascii="Swis721 Th BT" w:hAnsi="Swis721 Th BT"/>
          <w:color w:val="000000" w:themeColor="text1"/>
        </w:rPr>
        <w:t xml:space="preserve">incorporando aos poucos e </w:t>
      </w:r>
      <w:r w:rsidRPr="007630F3">
        <w:rPr>
          <w:rFonts w:ascii="Swis721 Th BT" w:hAnsi="Swis721 Th BT"/>
          <w:color w:val="000000" w:themeColor="text1"/>
        </w:rPr>
        <w:t>homogeneizar</w:t>
      </w:r>
      <w:r w:rsidR="00E97EB2" w:rsidRPr="007630F3">
        <w:rPr>
          <w:rFonts w:ascii="Swis721 Th BT" w:hAnsi="Swis721 Th BT"/>
          <w:color w:val="000000" w:themeColor="text1"/>
        </w:rPr>
        <w:t xml:space="preserve"> manualmente</w:t>
      </w:r>
      <w:r w:rsidRPr="007630F3">
        <w:rPr>
          <w:rFonts w:ascii="Swis721 Th BT" w:hAnsi="Swis721 Th BT"/>
          <w:color w:val="000000" w:themeColor="text1"/>
        </w:rPr>
        <w:t xml:space="preserve"> toda </w:t>
      </w:r>
      <w:r w:rsidR="00BF36F8">
        <w:rPr>
          <w:rFonts w:ascii="Swis721 Th BT" w:hAnsi="Swis721 Th BT"/>
          <w:color w:val="000000" w:themeColor="text1"/>
        </w:rPr>
        <w:t>o sistema;</w:t>
      </w:r>
      <w:r w:rsidRPr="007630F3">
        <w:rPr>
          <w:rFonts w:ascii="Swis721 Th BT" w:hAnsi="Swis721 Th BT"/>
          <w:color w:val="000000" w:themeColor="text1"/>
        </w:rPr>
        <w:t xml:space="preserve"> </w:t>
      </w:r>
    </w:p>
    <w:p w:rsidR="008F393D" w:rsidRPr="00312F0E" w:rsidRDefault="00E97EB2" w:rsidP="00312F0E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 w:rsidRPr="00312F0E">
        <w:rPr>
          <w:rFonts w:ascii="Swis721 Th BT" w:hAnsi="Swis721 Th BT"/>
          <w:color w:val="000000" w:themeColor="text1"/>
        </w:rPr>
        <w:t xml:space="preserve">Embalar, de preferência, </w:t>
      </w:r>
      <w:r w:rsidR="008F393D" w:rsidRPr="00312F0E">
        <w:rPr>
          <w:rFonts w:ascii="Swis721 Th BT" w:hAnsi="Swis721 Th BT"/>
          <w:color w:val="000000" w:themeColor="text1"/>
        </w:rPr>
        <w:t xml:space="preserve">em </w:t>
      </w:r>
      <w:r w:rsidRPr="00312F0E">
        <w:rPr>
          <w:rFonts w:ascii="Swis721 Th BT" w:hAnsi="Swis721 Th BT"/>
          <w:color w:val="000000" w:themeColor="text1"/>
        </w:rPr>
        <w:t xml:space="preserve">‘Sachês </w:t>
      </w:r>
      <w:proofErr w:type="spellStart"/>
      <w:r w:rsidRPr="00312F0E">
        <w:rPr>
          <w:rFonts w:ascii="Swis721 Th BT" w:hAnsi="Swis721 Th BT"/>
          <w:color w:val="000000" w:themeColor="text1"/>
        </w:rPr>
        <w:t>Aluminizados</w:t>
      </w:r>
      <w:proofErr w:type="spellEnd"/>
      <w:r w:rsidRPr="00312F0E">
        <w:rPr>
          <w:rFonts w:ascii="Swis721 Th BT" w:hAnsi="Swis721 Th BT"/>
          <w:color w:val="000000" w:themeColor="text1"/>
        </w:rPr>
        <w:t>’</w:t>
      </w:r>
      <w:r w:rsidR="00BF36F8" w:rsidRPr="00312F0E">
        <w:rPr>
          <w:rFonts w:ascii="Swis721 Th BT" w:hAnsi="Swis721 Th BT"/>
          <w:color w:val="000000" w:themeColor="text1"/>
        </w:rPr>
        <w:t xml:space="preserve"> </w:t>
      </w:r>
    </w:p>
    <w:p w:rsidR="008F393D" w:rsidRPr="007630F3" w:rsidRDefault="008F393D" w:rsidP="008F393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 w:rsidRPr="007630F3">
        <w:rPr>
          <w:rFonts w:ascii="Swis721 Th BT" w:hAnsi="Swis721 Th BT"/>
          <w:color w:val="000000" w:themeColor="text1"/>
        </w:rPr>
        <w:t>Rotular.</w:t>
      </w:r>
    </w:p>
    <w:p w:rsidR="008F393D" w:rsidRDefault="008F393D" w:rsidP="008F393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 w:rsidRPr="007630F3">
        <w:rPr>
          <w:rFonts w:ascii="Swis721 Th BT" w:hAnsi="Swis721 Th BT"/>
          <w:color w:val="000000" w:themeColor="text1"/>
        </w:rPr>
        <w:t>Dispensar.</w:t>
      </w:r>
    </w:p>
    <w:p w:rsidR="00312F0E" w:rsidRDefault="00312F0E" w:rsidP="008F393D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Swis721 Th BT" w:hAnsi="Swis721 Th BT"/>
          <w:color w:val="000000" w:themeColor="text1"/>
        </w:rPr>
      </w:pPr>
      <w:r>
        <w:rPr>
          <w:rFonts w:ascii="Swis721 Th BT" w:hAnsi="Swis721 Th BT"/>
          <w:color w:val="000000" w:themeColor="text1"/>
        </w:rPr>
        <w:t>Orientar ao paciente para</w:t>
      </w:r>
      <w:r w:rsidR="0094198E">
        <w:rPr>
          <w:rFonts w:ascii="Swis721 Th BT" w:hAnsi="Swis721 Th BT"/>
          <w:color w:val="000000" w:themeColor="text1"/>
        </w:rPr>
        <w:t xml:space="preserve"> restituir o pó em 300ml de água potável, em coqueteleira e agitar.</w:t>
      </w:r>
    </w:p>
    <w:p w:rsidR="00312F0E" w:rsidRPr="007630F3" w:rsidRDefault="00312F0E" w:rsidP="00312F0E">
      <w:pPr>
        <w:pStyle w:val="PargrafodaLista"/>
        <w:spacing w:after="0" w:line="360" w:lineRule="auto"/>
        <w:jc w:val="both"/>
        <w:rPr>
          <w:rFonts w:ascii="Swis721 Th BT" w:hAnsi="Swis721 Th BT"/>
          <w:color w:val="000000" w:themeColor="text1"/>
        </w:rPr>
      </w:pPr>
    </w:p>
    <w:p w:rsidR="00C20C1A" w:rsidRPr="007630F3" w:rsidRDefault="00C20C1A" w:rsidP="007630F3">
      <w:pPr>
        <w:spacing w:after="0" w:line="360" w:lineRule="auto"/>
        <w:ind w:left="360"/>
        <w:jc w:val="center"/>
        <w:rPr>
          <w:rFonts w:ascii="Swis721 Th BT" w:hAnsi="Swis721 Th BT"/>
          <w:color w:val="0070C0"/>
        </w:rPr>
      </w:pPr>
    </w:p>
    <w:sectPr w:rsidR="00C20C1A" w:rsidRPr="007630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wis721 Th BT">
    <w:panose1 w:val="020B0303020202020204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9A5473"/>
    <w:multiLevelType w:val="hybridMultilevel"/>
    <w:tmpl w:val="150E065E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07780B"/>
    <w:multiLevelType w:val="hybridMultilevel"/>
    <w:tmpl w:val="CF22FF62"/>
    <w:lvl w:ilvl="0" w:tplc="F4CAAE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255342"/>
    <w:multiLevelType w:val="hybridMultilevel"/>
    <w:tmpl w:val="910CE40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F011CF"/>
    <w:multiLevelType w:val="hybridMultilevel"/>
    <w:tmpl w:val="C112803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06577A"/>
    <w:multiLevelType w:val="hybridMultilevel"/>
    <w:tmpl w:val="E43A1DE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716635"/>
    <w:multiLevelType w:val="hybridMultilevel"/>
    <w:tmpl w:val="2D2A3250"/>
    <w:lvl w:ilvl="0" w:tplc="9FC0253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31C74"/>
    <w:multiLevelType w:val="hybridMultilevel"/>
    <w:tmpl w:val="090A0AF8"/>
    <w:lvl w:ilvl="0" w:tplc="4D449D9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F7FC7"/>
    <w:multiLevelType w:val="hybridMultilevel"/>
    <w:tmpl w:val="4E98805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3C8"/>
    <w:rsid w:val="00007217"/>
    <w:rsid w:val="000153C8"/>
    <w:rsid w:val="00026983"/>
    <w:rsid w:val="000441C5"/>
    <w:rsid w:val="00052FCB"/>
    <w:rsid w:val="0008245A"/>
    <w:rsid w:val="000B7511"/>
    <w:rsid w:val="000C0F81"/>
    <w:rsid w:val="000C1514"/>
    <w:rsid w:val="000C4EA9"/>
    <w:rsid w:val="000D3D16"/>
    <w:rsid w:val="00123508"/>
    <w:rsid w:val="00162791"/>
    <w:rsid w:val="001C2B5B"/>
    <w:rsid w:val="001C46BB"/>
    <w:rsid w:val="001E4B78"/>
    <w:rsid w:val="001F5325"/>
    <w:rsid w:val="00277E38"/>
    <w:rsid w:val="00281903"/>
    <w:rsid w:val="002C72A5"/>
    <w:rsid w:val="002E4A6D"/>
    <w:rsid w:val="002F57AA"/>
    <w:rsid w:val="002F743E"/>
    <w:rsid w:val="00312F0E"/>
    <w:rsid w:val="00314170"/>
    <w:rsid w:val="00343820"/>
    <w:rsid w:val="003450BA"/>
    <w:rsid w:val="003628FD"/>
    <w:rsid w:val="0037322F"/>
    <w:rsid w:val="00380B90"/>
    <w:rsid w:val="00381AD6"/>
    <w:rsid w:val="003B30B0"/>
    <w:rsid w:val="003C63E6"/>
    <w:rsid w:val="003D7097"/>
    <w:rsid w:val="003E1E6E"/>
    <w:rsid w:val="003F727C"/>
    <w:rsid w:val="00425D69"/>
    <w:rsid w:val="004E54A3"/>
    <w:rsid w:val="004E7E37"/>
    <w:rsid w:val="004F634F"/>
    <w:rsid w:val="00506D11"/>
    <w:rsid w:val="00507A20"/>
    <w:rsid w:val="00534F21"/>
    <w:rsid w:val="00552E2D"/>
    <w:rsid w:val="00565539"/>
    <w:rsid w:val="0058239E"/>
    <w:rsid w:val="00587D87"/>
    <w:rsid w:val="0059269D"/>
    <w:rsid w:val="00597160"/>
    <w:rsid w:val="005B1015"/>
    <w:rsid w:val="005D5EC2"/>
    <w:rsid w:val="005E530B"/>
    <w:rsid w:val="006075D9"/>
    <w:rsid w:val="00614FDF"/>
    <w:rsid w:val="0063524B"/>
    <w:rsid w:val="00662E23"/>
    <w:rsid w:val="0069006B"/>
    <w:rsid w:val="0069259B"/>
    <w:rsid w:val="006C2452"/>
    <w:rsid w:val="006C608A"/>
    <w:rsid w:val="006F0D70"/>
    <w:rsid w:val="007107C8"/>
    <w:rsid w:val="00711E95"/>
    <w:rsid w:val="00741F74"/>
    <w:rsid w:val="00755B56"/>
    <w:rsid w:val="00760FF3"/>
    <w:rsid w:val="007630F3"/>
    <w:rsid w:val="007A2D28"/>
    <w:rsid w:val="007C31C6"/>
    <w:rsid w:val="007D7B9E"/>
    <w:rsid w:val="007E0E1C"/>
    <w:rsid w:val="00827A53"/>
    <w:rsid w:val="0086581E"/>
    <w:rsid w:val="00875CE8"/>
    <w:rsid w:val="008856BA"/>
    <w:rsid w:val="008B0D94"/>
    <w:rsid w:val="008B7D1E"/>
    <w:rsid w:val="008D5872"/>
    <w:rsid w:val="008E6161"/>
    <w:rsid w:val="008F1F01"/>
    <w:rsid w:val="008F393D"/>
    <w:rsid w:val="008F4649"/>
    <w:rsid w:val="00903737"/>
    <w:rsid w:val="0094198E"/>
    <w:rsid w:val="00944952"/>
    <w:rsid w:val="009818B0"/>
    <w:rsid w:val="009824BC"/>
    <w:rsid w:val="009858A4"/>
    <w:rsid w:val="009A21D5"/>
    <w:rsid w:val="009B4715"/>
    <w:rsid w:val="009C4356"/>
    <w:rsid w:val="00A04C15"/>
    <w:rsid w:val="00A37BB1"/>
    <w:rsid w:val="00A47E2D"/>
    <w:rsid w:val="00A53951"/>
    <w:rsid w:val="00A73E1A"/>
    <w:rsid w:val="00A75C6E"/>
    <w:rsid w:val="00AF5781"/>
    <w:rsid w:val="00B02BD3"/>
    <w:rsid w:val="00B21228"/>
    <w:rsid w:val="00B555FE"/>
    <w:rsid w:val="00B947FB"/>
    <w:rsid w:val="00BA773A"/>
    <w:rsid w:val="00BD00D1"/>
    <w:rsid w:val="00BD28AD"/>
    <w:rsid w:val="00BF36F8"/>
    <w:rsid w:val="00C13A2E"/>
    <w:rsid w:val="00C20C1A"/>
    <w:rsid w:val="00C24074"/>
    <w:rsid w:val="00C24D53"/>
    <w:rsid w:val="00C46F8F"/>
    <w:rsid w:val="00C805B2"/>
    <w:rsid w:val="00C83535"/>
    <w:rsid w:val="00C8380F"/>
    <w:rsid w:val="00C92505"/>
    <w:rsid w:val="00CC63BE"/>
    <w:rsid w:val="00CD6033"/>
    <w:rsid w:val="00D008A7"/>
    <w:rsid w:val="00D101BD"/>
    <w:rsid w:val="00D37C30"/>
    <w:rsid w:val="00D66041"/>
    <w:rsid w:val="00D94BDA"/>
    <w:rsid w:val="00DC2CD8"/>
    <w:rsid w:val="00DC443D"/>
    <w:rsid w:val="00DF6297"/>
    <w:rsid w:val="00E21A6A"/>
    <w:rsid w:val="00E449EB"/>
    <w:rsid w:val="00E527CC"/>
    <w:rsid w:val="00E6375E"/>
    <w:rsid w:val="00E84784"/>
    <w:rsid w:val="00E97EB2"/>
    <w:rsid w:val="00EB15E1"/>
    <w:rsid w:val="00EB3D73"/>
    <w:rsid w:val="00EC6DA2"/>
    <w:rsid w:val="00EF61D3"/>
    <w:rsid w:val="00F128AE"/>
    <w:rsid w:val="00F56B38"/>
    <w:rsid w:val="00FA1180"/>
    <w:rsid w:val="00FC0602"/>
    <w:rsid w:val="00FD6E75"/>
    <w:rsid w:val="00FD7D77"/>
    <w:rsid w:val="00FE1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6C5272-B1F8-492D-B888-4CEE91625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6075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4F634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4F634F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4F634F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F634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F634F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F634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F634F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C20C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E18C2D-2937-4B8D-815C-9BD025921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230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Esmeralda</dc:creator>
  <cp:keywords/>
  <dc:description/>
  <cp:lastModifiedBy>Hermano Pacheco</cp:lastModifiedBy>
  <cp:revision>4</cp:revision>
  <dcterms:created xsi:type="dcterms:W3CDTF">2023-12-01T13:19:00Z</dcterms:created>
  <dcterms:modified xsi:type="dcterms:W3CDTF">2023-12-14T12:05:00Z</dcterms:modified>
</cp:coreProperties>
</file>